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1ABD7C" w14:textId="77777777" w:rsidR="00A4791B" w:rsidRPr="00A4791B" w:rsidRDefault="00A4791B" w:rsidP="00E52A4F">
      <w:pPr>
        <w:numPr>
          <w:ilvl w:val="0"/>
          <w:numId w:val="2"/>
        </w:numPr>
        <w:shd w:val="clear" w:color="auto" w:fill="FFFFFF"/>
        <w:spacing w:after="0" w:line="270" w:lineRule="atLeast"/>
        <w:ind w:left="60" w:right="60"/>
        <w:divId w:val="450517212"/>
        <w:rPr>
          <w:rFonts w:ascii="Arial" w:eastAsia="Times New Roman" w:hAnsi="Arial" w:cs="Arial"/>
          <w:b/>
          <w:color w:val="000000"/>
          <w:sz w:val="28"/>
          <w:szCs w:val="28"/>
        </w:rPr>
      </w:pP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t xml:space="preserve">Прайс – лист  на   услуги врача косметолога    февраль 2017 года </w:t>
      </w: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br/>
      </w:r>
    </w:p>
    <w:p w14:paraId="086DE051" w14:textId="7EE41DE0" w:rsidR="00A4791B" w:rsidRPr="00A4791B" w:rsidRDefault="00A4791B" w:rsidP="00E52A4F">
      <w:pPr>
        <w:numPr>
          <w:ilvl w:val="0"/>
          <w:numId w:val="2"/>
        </w:numPr>
        <w:shd w:val="clear" w:color="auto" w:fill="FFFFFF"/>
        <w:spacing w:after="0" w:line="270" w:lineRule="atLeast"/>
        <w:ind w:left="60" w:right="60"/>
        <w:divId w:val="450517212"/>
        <w:rPr>
          <w:rFonts w:ascii="Arial" w:eastAsia="Times New Roman" w:hAnsi="Arial" w:cs="Arial"/>
          <w:b/>
          <w:color w:val="000000"/>
          <w:sz w:val="28"/>
          <w:szCs w:val="28"/>
        </w:rPr>
      </w:pP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t>Перманентный макияж</w:t>
      </w: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br/>
        <w:t>Стрелки от 3000</w:t>
      </w: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br/>
        <w:t>Брови от 4000</w:t>
      </w: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br/>
        <w:t>Губы от 4000</w:t>
      </w: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br/>
        <w:t>Коррекция 50%</w:t>
      </w: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br/>
        <w:t>Ботулинотерапия</w:t>
      </w: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br/>
        <w:t>Botox 250 р за единицу</w:t>
      </w: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br/>
        <w:t>Dysport 85 р за единицу</w:t>
      </w: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br/>
        <w:t>Релатокс 220 р за единицу</w:t>
      </w: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br/>
        <w:t>Плазмотерапия</w:t>
      </w: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br/>
        <w:t>1 зона 3000</w:t>
      </w: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br/>
        <w:t>свыше 2 зон 2500</w:t>
      </w: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br/>
        <w:t>Биоревитализация от 5000</w:t>
      </w: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br/>
        <w:t>Мезотерапия по проблеме от 1800 1 зона</w:t>
      </w: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br/>
        <w:t>Контурная пластика</w:t>
      </w: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br/>
        <w:t>Филлер на основе гиалуроновой кислоты от 8000</w:t>
      </w:r>
      <w:r w:rsidRPr="00A4791B">
        <w:rPr>
          <w:rStyle w:val="apple-converted-space"/>
          <w:rFonts w:ascii="Arial" w:eastAsia="Times New Roman" w:hAnsi="Arial" w:cs="Arial"/>
          <w:b/>
          <w:color w:val="000000"/>
          <w:sz w:val="28"/>
          <w:szCs w:val="28"/>
        </w:rPr>
        <w:t> </w:t>
      </w: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br/>
        <w:t>на основе гидроксилапатита (Radiesse) 11000</w:t>
      </w: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br/>
        <w:t>поликапролактона</w:t>
      </w: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br/>
        <w:t>(Ellanse) от 15000</w:t>
      </w: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br/>
        <w:t>Биоармирование от 10000</w:t>
      </w: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br/>
        <w:t>Мезонити от 500 р за 1 нить.</w:t>
      </w: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br/>
        <w:t>Химические пилинги</w:t>
      </w: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br/>
        <w:t>Гликолевый от 1500 1 зона</w:t>
      </w: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br/>
        <w:t>ТСА от 2000 1 зона</w:t>
      </w: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br/>
        <w:t>Ретиноевый от 2000 1 зона.</w:t>
      </w:r>
    </w:p>
    <w:p w14:paraId="7A4326CA" w14:textId="77777777" w:rsidR="00A4791B" w:rsidRPr="00A4791B" w:rsidRDefault="00A4791B" w:rsidP="00E52A4F">
      <w:pPr>
        <w:numPr>
          <w:ilvl w:val="0"/>
          <w:numId w:val="2"/>
        </w:numPr>
        <w:shd w:val="clear" w:color="auto" w:fill="FFFFFF"/>
        <w:spacing w:after="0" w:line="270" w:lineRule="atLeast"/>
        <w:ind w:left="60" w:right="60"/>
        <w:divId w:val="424157825"/>
        <w:rPr>
          <w:rFonts w:ascii="Arial" w:eastAsia="Times New Roman" w:hAnsi="Arial" w:cs="Arial"/>
          <w:b/>
          <w:color w:val="000000"/>
          <w:sz w:val="28"/>
          <w:szCs w:val="28"/>
        </w:rPr>
      </w:pP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t>Цены гибкие по договоренности. Акции. Скидки.</w:t>
      </w:r>
    </w:p>
    <w:p w14:paraId="7D340964" w14:textId="4BCB5C62" w:rsidR="00A4791B" w:rsidRDefault="00A4791B" w:rsidP="00E52A4F">
      <w:pPr>
        <w:numPr>
          <w:ilvl w:val="0"/>
          <w:numId w:val="2"/>
        </w:numPr>
        <w:shd w:val="clear" w:color="auto" w:fill="FFFFFF"/>
        <w:spacing w:after="0" w:line="270" w:lineRule="atLeast"/>
        <w:ind w:left="60" w:right="60"/>
        <w:divId w:val="1451315903"/>
        <w:rPr>
          <w:rFonts w:ascii="Arial" w:eastAsia="Times New Roman" w:hAnsi="Arial" w:cs="Arial"/>
          <w:b/>
          <w:color w:val="000000"/>
          <w:sz w:val="28"/>
          <w:szCs w:val="28"/>
        </w:rPr>
      </w:pPr>
      <w:r w:rsidRPr="00A4791B">
        <w:rPr>
          <w:rFonts w:ascii="Arial" w:eastAsia="Times New Roman" w:hAnsi="Arial" w:cs="Arial"/>
          <w:b/>
          <w:color w:val="000000"/>
          <w:sz w:val="28"/>
          <w:szCs w:val="28"/>
        </w:rPr>
        <w:t>анестезия (аппликационная, проводниковая) 400 р</w:t>
      </w:r>
    </w:p>
    <w:p w14:paraId="612F5F8A" w14:textId="77777777" w:rsidR="00E52A4F" w:rsidRDefault="00E52A4F" w:rsidP="00E52A4F">
      <w:pPr>
        <w:shd w:val="clear" w:color="auto" w:fill="FFFFFF"/>
        <w:spacing w:after="0" w:line="270" w:lineRule="atLeast"/>
        <w:ind w:right="60"/>
        <w:divId w:val="1451315903"/>
        <w:rPr>
          <w:rFonts w:ascii="Arial" w:eastAsia="Times New Roman" w:hAnsi="Arial" w:cs="Arial"/>
          <w:b/>
          <w:color w:val="000000"/>
          <w:sz w:val="28"/>
          <w:szCs w:val="28"/>
        </w:rPr>
      </w:pPr>
    </w:p>
    <w:p w14:paraId="71710AD2" w14:textId="77777777" w:rsidR="00E52A4F" w:rsidRDefault="00E52A4F" w:rsidP="00E52A4F">
      <w:pPr>
        <w:shd w:val="clear" w:color="auto" w:fill="FFFFFF"/>
        <w:spacing w:after="0" w:line="270" w:lineRule="atLeast"/>
        <w:ind w:right="60"/>
        <w:divId w:val="1451315903"/>
        <w:rPr>
          <w:rFonts w:ascii="Arial" w:eastAsia="Times New Roman" w:hAnsi="Arial" w:cs="Arial"/>
          <w:b/>
          <w:color w:val="000000"/>
          <w:sz w:val="28"/>
          <w:szCs w:val="28"/>
        </w:rPr>
      </w:pPr>
    </w:p>
    <w:p w14:paraId="18B90464" w14:textId="749CCAB0" w:rsidR="00E52A4F" w:rsidRPr="00A4791B" w:rsidRDefault="00E52A4F" w:rsidP="00E52A4F">
      <w:pPr>
        <w:shd w:val="clear" w:color="auto" w:fill="FFFFFF"/>
        <w:spacing w:after="0" w:line="270" w:lineRule="atLeast"/>
        <w:ind w:right="60"/>
        <w:divId w:val="1451315903"/>
        <w:rPr>
          <w:rFonts w:ascii="Arial" w:eastAsia="Times New Roman" w:hAnsi="Arial" w:cs="Arial"/>
          <w:b/>
          <w:color w:val="000000"/>
          <w:sz w:val="28"/>
          <w:szCs w:val="28"/>
        </w:rPr>
      </w:pPr>
      <w:r>
        <w:rPr>
          <w:rFonts w:ascii="Arial" w:eastAsia="Times New Roman" w:hAnsi="Arial" w:cs="Arial"/>
          <w:b/>
          <w:color w:val="000000"/>
          <w:sz w:val="28"/>
          <w:szCs w:val="28"/>
        </w:rPr>
        <w:t>Выезд  на дом  бесплатно</w:t>
      </w:r>
      <w:bookmarkStart w:id="0" w:name="_GoBack"/>
      <w:bookmarkEnd w:id="0"/>
    </w:p>
    <w:p w14:paraId="57D6DD11" w14:textId="14B3FC00" w:rsidR="00BE03FF" w:rsidRPr="00A4791B" w:rsidRDefault="00BE03FF" w:rsidP="00E52A4F">
      <w:pPr>
        <w:rPr>
          <w:b/>
          <w:sz w:val="28"/>
          <w:szCs w:val="28"/>
        </w:rPr>
      </w:pPr>
    </w:p>
    <w:sectPr w:rsidR="00BE03FF" w:rsidRPr="00A47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19505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5A4F72"/>
    <w:multiLevelType w:val="hybridMultilevel"/>
    <w:tmpl w:val="4336D8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1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F20"/>
    <w:rsid w:val="00046987"/>
    <w:rsid w:val="000E06B3"/>
    <w:rsid w:val="00182488"/>
    <w:rsid w:val="001A2DF1"/>
    <w:rsid w:val="001E4A98"/>
    <w:rsid w:val="0033472D"/>
    <w:rsid w:val="00366A08"/>
    <w:rsid w:val="004957C2"/>
    <w:rsid w:val="00497100"/>
    <w:rsid w:val="00585AA4"/>
    <w:rsid w:val="005B464F"/>
    <w:rsid w:val="0069368A"/>
    <w:rsid w:val="006A2CD3"/>
    <w:rsid w:val="006F56FF"/>
    <w:rsid w:val="00796FCA"/>
    <w:rsid w:val="007E556A"/>
    <w:rsid w:val="0080237D"/>
    <w:rsid w:val="008D1501"/>
    <w:rsid w:val="00911F57"/>
    <w:rsid w:val="009673C2"/>
    <w:rsid w:val="00A15BDE"/>
    <w:rsid w:val="00A168B4"/>
    <w:rsid w:val="00A363EA"/>
    <w:rsid w:val="00A44F20"/>
    <w:rsid w:val="00A4791B"/>
    <w:rsid w:val="00A562A9"/>
    <w:rsid w:val="00AF598F"/>
    <w:rsid w:val="00BE03FF"/>
    <w:rsid w:val="00C33372"/>
    <w:rsid w:val="00CD63E4"/>
    <w:rsid w:val="00D60D98"/>
    <w:rsid w:val="00D81940"/>
    <w:rsid w:val="00DD3333"/>
    <w:rsid w:val="00DF10E9"/>
    <w:rsid w:val="00E24FEB"/>
    <w:rsid w:val="00E52A4F"/>
    <w:rsid w:val="00ED65FB"/>
    <w:rsid w:val="00EF59E6"/>
    <w:rsid w:val="00F42D6C"/>
    <w:rsid w:val="00F53D2A"/>
    <w:rsid w:val="00F80D6E"/>
    <w:rsid w:val="00FF2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139A6CC"/>
  <w15:chartTrackingRefBased/>
  <w15:docId w15:val="{D1119DB5-71FD-47D2-8757-10CCE07B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73C2"/>
    <w:pPr>
      <w:ind w:left="720"/>
      <w:contextualSpacing/>
    </w:pPr>
  </w:style>
  <w:style w:type="character" w:customStyle="1" w:styleId="apple-converted-space">
    <w:name w:val="apple-converted-space"/>
    <w:basedOn w:val="a0"/>
    <w:rsid w:val="00A479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508410">
      <w:marLeft w:val="1170"/>
      <w:marRight w:val="30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956763">
      <w:marLeft w:val="1170"/>
      <w:marRight w:val="30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712565">
      <w:marLeft w:val="1170"/>
      <w:marRight w:val="30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31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640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Valdis Dzintars</dc:creator>
  <cp:keywords/>
  <dc:description/>
  <cp:lastModifiedBy>Valdis Dzintars</cp:lastModifiedBy>
  <cp:revision>2</cp:revision>
  <dcterms:created xsi:type="dcterms:W3CDTF">2017-02-14T14:06:00Z</dcterms:created>
  <dcterms:modified xsi:type="dcterms:W3CDTF">2017-02-14T14:06:00Z</dcterms:modified>
</cp:coreProperties>
</file>